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2E44" w14:textId="77777777" w:rsidR="00D46258" w:rsidRPr="005339A8" w:rsidRDefault="00D46258" w:rsidP="00D46258">
      <w:pPr>
        <w:spacing w:before="100" w:beforeAutospacing="1" w:after="100" w:afterAutospacing="1"/>
        <w:jc w:val="center"/>
        <w:rPr>
          <w:rFonts w:eastAsia="Times New Roman" w:cs="Times New Roman"/>
          <w:b/>
          <w:bCs/>
          <w:sz w:val="28"/>
          <w:szCs w:val="28"/>
        </w:rPr>
      </w:pPr>
      <w:r w:rsidRPr="005339A8">
        <w:rPr>
          <w:rFonts w:eastAsia="Times New Roman" w:cs="Times New Roman"/>
          <w:b/>
          <w:bCs/>
          <w:sz w:val="28"/>
          <w:szCs w:val="28"/>
        </w:rPr>
        <w:t>Lesson 3: True Fellowship (1st John 1 - 2:2)</w:t>
      </w:r>
    </w:p>
    <w:p w14:paraId="0D7FD8E6" w14:textId="77777777" w:rsidR="00D46258" w:rsidRDefault="00D46258" w:rsidP="00D46258">
      <w:pPr>
        <w:spacing w:before="100" w:beforeAutospacing="1" w:after="100" w:afterAutospacing="1"/>
        <w:rPr>
          <w:rFonts w:eastAsia="Times New Roman" w:cs="Times New Roman"/>
          <w:sz w:val="22"/>
          <w:szCs w:val="22"/>
        </w:rPr>
      </w:pPr>
      <w:r>
        <w:rPr>
          <w:rFonts w:eastAsia="Times New Roman" w:cs="Times New Roman"/>
          <w:sz w:val="22"/>
          <w:szCs w:val="22"/>
        </w:rPr>
        <w:t xml:space="preserve">John begins his writings with “the basics”.  In fact, so foundational (so core) are the principles he lays out in the first four verses, that denying them, short circuits the gospel.  </w:t>
      </w:r>
    </w:p>
    <w:p w14:paraId="7CB09C22" w14:textId="77777777" w:rsidR="00D46258" w:rsidRDefault="00D46258" w:rsidP="00D46258">
      <w:pPr>
        <w:spacing w:before="100" w:beforeAutospacing="1" w:after="100" w:afterAutospacing="1"/>
        <w:rPr>
          <w:rFonts w:eastAsia="Times New Roman" w:cs="Times New Roman"/>
          <w:sz w:val="22"/>
          <w:szCs w:val="22"/>
        </w:rPr>
      </w:pPr>
      <w:r>
        <w:rPr>
          <w:rFonts w:eastAsia="Times New Roman" w:cs="Times New Roman"/>
          <w:sz w:val="22"/>
          <w:szCs w:val="22"/>
        </w:rPr>
        <w:t>1</w:t>
      </w:r>
      <w:r w:rsidRPr="005339A8">
        <w:rPr>
          <w:rFonts w:eastAsia="Times New Roman" w:cs="Times New Roman"/>
          <w:sz w:val="22"/>
          <w:szCs w:val="22"/>
          <w:vertAlign w:val="superscript"/>
        </w:rPr>
        <w:t>st</w:t>
      </w:r>
      <w:r>
        <w:rPr>
          <w:rFonts w:eastAsia="Times New Roman" w:cs="Times New Roman"/>
          <w:sz w:val="22"/>
          <w:szCs w:val="22"/>
        </w:rPr>
        <w:t xml:space="preserve"> Jn. 1:1-4 is the introduction.  It is here where he lays out his credentials.  He “introduces” Jesus, elevates him, and identifies him (Jesus), as the conduit to true fellowship with God.</w:t>
      </w:r>
    </w:p>
    <w:p w14:paraId="1E62C77A" w14:textId="77777777" w:rsidR="00D46258" w:rsidRDefault="00D46258" w:rsidP="00D46258">
      <w:pPr>
        <w:spacing w:before="100" w:beforeAutospacing="1" w:after="100" w:afterAutospacing="1"/>
        <w:rPr>
          <w:rFonts w:eastAsia="Times New Roman" w:cs="Times New Roman"/>
          <w:sz w:val="22"/>
          <w:szCs w:val="22"/>
        </w:rPr>
      </w:pPr>
      <w:r>
        <w:rPr>
          <w:rFonts w:eastAsia="Times New Roman" w:cs="Times New Roman"/>
          <w:sz w:val="22"/>
          <w:szCs w:val="22"/>
        </w:rPr>
        <w:t>1</w:t>
      </w:r>
      <w:r w:rsidRPr="005339A8">
        <w:rPr>
          <w:rFonts w:eastAsia="Times New Roman" w:cs="Times New Roman"/>
          <w:sz w:val="22"/>
          <w:szCs w:val="22"/>
          <w:vertAlign w:val="superscript"/>
        </w:rPr>
        <w:t>st</w:t>
      </w:r>
      <w:r>
        <w:rPr>
          <w:rFonts w:eastAsia="Times New Roman" w:cs="Times New Roman"/>
          <w:sz w:val="22"/>
          <w:szCs w:val="22"/>
        </w:rPr>
        <w:t xml:space="preserve"> Jn. 1”5- 2</w:t>
      </w:r>
      <w:r w:rsidRPr="005339A8">
        <w:rPr>
          <w:rFonts w:eastAsia="Times New Roman" w:cs="Times New Roman"/>
          <w:sz w:val="22"/>
          <w:szCs w:val="22"/>
          <w:vertAlign w:val="superscript"/>
        </w:rPr>
        <w:t>nd</w:t>
      </w:r>
      <w:r>
        <w:rPr>
          <w:rFonts w:eastAsia="Times New Roman" w:cs="Times New Roman"/>
          <w:sz w:val="22"/>
          <w:szCs w:val="22"/>
        </w:rPr>
        <w:t xml:space="preserve"> Jn2:2 John provides five (5) keys (essentials) to having fellowship with God.  All religions claim some sort of a connection or fellowship with God…or a god.  Here John tells us right out of the gates what’s involved with having communion with </w:t>
      </w:r>
      <w:r w:rsidRPr="003C54CF">
        <w:rPr>
          <w:rFonts w:eastAsia="Times New Roman" w:cs="Times New Roman"/>
          <w:sz w:val="22"/>
          <w:szCs w:val="22"/>
          <w:u w:val="single"/>
        </w:rPr>
        <w:t>the only true God</w:t>
      </w:r>
      <w:r>
        <w:rPr>
          <w:rFonts w:eastAsia="Times New Roman" w:cs="Times New Roman"/>
          <w:sz w:val="22"/>
          <w:szCs w:val="22"/>
        </w:rPr>
        <w:t>.  Spend some time studying the term fellowship and what it means in the bible.</w:t>
      </w:r>
    </w:p>
    <w:p w14:paraId="4E8B685D" w14:textId="77777777" w:rsidR="00D46258" w:rsidRPr="008358A2" w:rsidRDefault="00D46258" w:rsidP="00D46258">
      <w:pPr>
        <w:spacing w:before="100" w:beforeAutospacing="1" w:after="100" w:afterAutospacing="1"/>
        <w:rPr>
          <w:rFonts w:eastAsia="Times New Roman" w:cs="Times New Roman"/>
          <w:b/>
          <w:bCs/>
          <w:sz w:val="22"/>
          <w:szCs w:val="22"/>
        </w:rPr>
      </w:pPr>
      <w:r w:rsidRPr="008358A2">
        <w:rPr>
          <w:rFonts w:eastAsia="Times New Roman" w:cs="Times New Roman"/>
          <w:b/>
          <w:bCs/>
          <w:sz w:val="22"/>
          <w:szCs w:val="22"/>
        </w:rPr>
        <w:t>1 John 1:1-4</w:t>
      </w:r>
      <w:r>
        <w:rPr>
          <w:rFonts w:eastAsia="Times New Roman" w:cs="Times New Roman"/>
          <w:b/>
          <w:bCs/>
          <w:sz w:val="22"/>
          <w:szCs w:val="22"/>
        </w:rPr>
        <w:t xml:space="preserve"> – The introduction:</w:t>
      </w:r>
    </w:p>
    <w:p w14:paraId="552F97D8" w14:textId="77777777" w:rsidR="00D46258" w:rsidRDefault="00D46258" w:rsidP="00D46258">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Who is john speaking about?  What approach does he take in describing his understanding of Him?  Again, why might he use this approach under the circumstances in which he writes?</w:t>
      </w:r>
    </w:p>
    <w:p w14:paraId="22B60B02" w14:textId="77777777" w:rsidR="00D04D50" w:rsidRPr="00D04D50" w:rsidRDefault="00D04D50" w:rsidP="00D04D50">
      <w:pPr>
        <w:spacing w:before="100" w:beforeAutospacing="1" w:after="100" w:afterAutospacing="1"/>
        <w:ind w:left="360"/>
        <w:rPr>
          <w:rFonts w:eastAsia="Times New Roman" w:cs="Times New Roman"/>
          <w:b/>
          <w:bCs/>
          <w:sz w:val="22"/>
          <w:szCs w:val="22"/>
        </w:rPr>
      </w:pPr>
    </w:p>
    <w:p w14:paraId="396DD8F8" w14:textId="77777777" w:rsidR="00D04D50" w:rsidRPr="00D04D50" w:rsidRDefault="00D04D50" w:rsidP="00D04D50">
      <w:pPr>
        <w:spacing w:before="100" w:beforeAutospacing="1" w:after="100" w:afterAutospacing="1"/>
        <w:ind w:left="360"/>
        <w:rPr>
          <w:rFonts w:eastAsia="Times New Roman" w:cs="Times New Roman"/>
          <w:b/>
          <w:bCs/>
          <w:sz w:val="22"/>
          <w:szCs w:val="22"/>
        </w:rPr>
      </w:pPr>
    </w:p>
    <w:p w14:paraId="28240790" w14:textId="668684A4" w:rsidR="00D04D50" w:rsidRPr="00D04D50" w:rsidRDefault="00D46258" w:rsidP="00D04D50">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What other books (New and Old Testament) begin in this way?</w:t>
      </w:r>
    </w:p>
    <w:p w14:paraId="66E4BB4A" w14:textId="519B8073" w:rsidR="00D04D50" w:rsidRDefault="00D04D50" w:rsidP="00D04D50">
      <w:pPr>
        <w:spacing w:before="100" w:beforeAutospacing="1" w:after="100" w:afterAutospacing="1"/>
        <w:ind w:left="1080"/>
        <w:rPr>
          <w:rFonts w:eastAsia="Times New Roman" w:cs="Times New Roman"/>
          <w:i/>
          <w:iCs/>
          <w:sz w:val="22"/>
          <w:szCs w:val="22"/>
        </w:rPr>
      </w:pPr>
    </w:p>
    <w:p w14:paraId="559BABF2" w14:textId="77777777" w:rsidR="00D04D50" w:rsidRPr="00D04D50" w:rsidRDefault="00D04D50" w:rsidP="00D04D50">
      <w:pPr>
        <w:spacing w:before="100" w:beforeAutospacing="1" w:after="100" w:afterAutospacing="1"/>
        <w:ind w:left="1080"/>
        <w:rPr>
          <w:rFonts w:eastAsia="Times New Roman" w:cs="Times New Roman"/>
          <w:i/>
          <w:iCs/>
          <w:sz w:val="22"/>
          <w:szCs w:val="22"/>
        </w:rPr>
      </w:pPr>
    </w:p>
    <w:p w14:paraId="6D44EB72" w14:textId="50203988" w:rsidR="00D46258" w:rsidRDefault="00D46258" w:rsidP="00D46258">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What do you think choosing the expression “the Word of Life” emphasizes?  He could have more simply said “Jesus”, “The Christ”, “the Son of God”. Again, consider the context.  (See 1 Jn.5:11-13).  Also read Jn. 6:35 &amp; 48; 8:12, 14:6 to see what Jesus had to say on the subject of life.</w:t>
      </w:r>
    </w:p>
    <w:p w14:paraId="7F4BEF58" w14:textId="1A773B28" w:rsidR="00D04D50" w:rsidRDefault="00D04D50" w:rsidP="00D04D50">
      <w:pPr>
        <w:spacing w:before="100" w:beforeAutospacing="1" w:after="100" w:afterAutospacing="1"/>
        <w:rPr>
          <w:rFonts w:eastAsia="Times New Roman" w:cs="Times New Roman"/>
          <w:b/>
          <w:bCs/>
          <w:sz w:val="22"/>
          <w:szCs w:val="22"/>
        </w:rPr>
      </w:pPr>
    </w:p>
    <w:p w14:paraId="6B252833" w14:textId="77777777" w:rsidR="00D04D50" w:rsidRPr="00D04D50" w:rsidRDefault="00D04D50" w:rsidP="00D04D50">
      <w:pPr>
        <w:spacing w:before="100" w:beforeAutospacing="1" w:after="100" w:afterAutospacing="1"/>
        <w:rPr>
          <w:rFonts w:eastAsia="Times New Roman" w:cs="Times New Roman"/>
          <w:b/>
          <w:bCs/>
          <w:sz w:val="22"/>
          <w:szCs w:val="22"/>
        </w:rPr>
      </w:pPr>
    </w:p>
    <w:p w14:paraId="643FA719" w14:textId="3CE3A6AF" w:rsidR="00D04D50" w:rsidRPr="00D04D50" w:rsidRDefault="00D46258" w:rsidP="00D04D50">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In Ch.1 Vs. 3 John wants the audience to understand that he, they, and God all share something…what is it?  What connects them and what can we learn about that connection from this verse?  Contrast the feeling this gives</w:t>
      </w:r>
      <w:r>
        <w:rPr>
          <w:rFonts w:eastAsia="Times New Roman" w:cs="Times New Roman"/>
          <w:b/>
          <w:bCs/>
          <w:sz w:val="22"/>
          <w:szCs w:val="22"/>
        </w:rPr>
        <w:t xml:space="preserve">, compared </w:t>
      </w:r>
      <w:r w:rsidRPr="006979D8">
        <w:rPr>
          <w:rFonts w:eastAsia="Times New Roman" w:cs="Times New Roman"/>
          <w:b/>
          <w:bCs/>
          <w:sz w:val="22"/>
          <w:szCs w:val="22"/>
        </w:rPr>
        <w:t xml:space="preserve">to the </w:t>
      </w:r>
      <w:r>
        <w:rPr>
          <w:rFonts w:eastAsia="Times New Roman" w:cs="Times New Roman"/>
          <w:b/>
          <w:bCs/>
          <w:sz w:val="22"/>
          <w:szCs w:val="22"/>
        </w:rPr>
        <w:t xml:space="preserve">feeling they’ve gotten through the </w:t>
      </w:r>
      <w:r w:rsidRPr="006979D8">
        <w:rPr>
          <w:rFonts w:eastAsia="Times New Roman" w:cs="Times New Roman"/>
          <w:b/>
          <w:bCs/>
          <w:sz w:val="22"/>
          <w:szCs w:val="22"/>
        </w:rPr>
        <w:t>messag</w:t>
      </w:r>
      <w:r>
        <w:rPr>
          <w:rFonts w:eastAsia="Times New Roman" w:cs="Times New Roman"/>
          <w:b/>
          <w:bCs/>
          <w:sz w:val="22"/>
          <w:szCs w:val="22"/>
        </w:rPr>
        <w:t>ing</w:t>
      </w:r>
      <w:r w:rsidRPr="006979D8">
        <w:rPr>
          <w:rFonts w:eastAsia="Times New Roman" w:cs="Times New Roman"/>
          <w:b/>
          <w:bCs/>
          <w:sz w:val="22"/>
          <w:szCs w:val="22"/>
        </w:rPr>
        <w:t xml:space="preserve"> </w:t>
      </w:r>
      <w:r>
        <w:rPr>
          <w:rFonts w:eastAsia="Times New Roman" w:cs="Times New Roman"/>
          <w:b/>
          <w:bCs/>
          <w:sz w:val="22"/>
          <w:szCs w:val="22"/>
        </w:rPr>
        <w:t>provided by</w:t>
      </w:r>
      <w:r w:rsidRPr="006979D8">
        <w:rPr>
          <w:rFonts w:eastAsia="Times New Roman" w:cs="Times New Roman"/>
          <w:b/>
          <w:bCs/>
          <w:sz w:val="22"/>
          <w:szCs w:val="22"/>
        </w:rPr>
        <w:t xml:space="preserve"> those </w:t>
      </w:r>
      <w:r>
        <w:rPr>
          <w:rFonts w:eastAsia="Times New Roman" w:cs="Times New Roman"/>
          <w:b/>
          <w:bCs/>
          <w:sz w:val="22"/>
          <w:szCs w:val="22"/>
        </w:rPr>
        <w:t>among them teaching falsely.</w:t>
      </w:r>
      <w:r w:rsidRPr="006979D8">
        <w:rPr>
          <w:rFonts w:eastAsia="Times New Roman" w:cs="Times New Roman"/>
          <w:b/>
          <w:bCs/>
          <w:sz w:val="22"/>
          <w:szCs w:val="22"/>
        </w:rPr>
        <w:t xml:space="preserve"> Ch 2:18-19</w:t>
      </w:r>
    </w:p>
    <w:p w14:paraId="3409A689" w14:textId="77777777" w:rsidR="00D04D50" w:rsidRPr="00D04D50" w:rsidRDefault="00D04D50" w:rsidP="00D04D50">
      <w:pPr>
        <w:spacing w:before="100" w:beforeAutospacing="1" w:after="100" w:afterAutospacing="1"/>
        <w:ind w:left="360"/>
        <w:rPr>
          <w:rFonts w:eastAsia="Times New Roman" w:cs="Times New Roman"/>
          <w:b/>
          <w:bCs/>
          <w:sz w:val="22"/>
          <w:szCs w:val="22"/>
        </w:rPr>
      </w:pPr>
    </w:p>
    <w:p w14:paraId="405B7EE1" w14:textId="77777777" w:rsidR="00D04D50" w:rsidRPr="00D04D50" w:rsidRDefault="00D04D50" w:rsidP="00D04D50">
      <w:pPr>
        <w:spacing w:before="100" w:beforeAutospacing="1" w:after="100" w:afterAutospacing="1"/>
        <w:rPr>
          <w:rFonts w:eastAsia="Times New Roman" w:cs="Times New Roman"/>
          <w:b/>
          <w:bCs/>
          <w:sz w:val="22"/>
          <w:szCs w:val="22"/>
        </w:rPr>
      </w:pPr>
    </w:p>
    <w:p w14:paraId="15D794B6" w14:textId="7146B35A" w:rsidR="00D46258" w:rsidRPr="006979D8" w:rsidRDefault="00D46258" w:rsidP="00D46258">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 xml:space="preserve">In Vs. 4 he concludes his introduction with the statement…” we are writing these things so that our joy may be complete!”  </w:t>
      </w:r>
      <w:r>
        <w:rPr>
          <w:rFonts w:eastAsia="Times New Roman" w:cs="Times New Roman"/>
          <w:b/>
          <w:bCs/>
          <w:sz w:val="22"/>
          <w:szCs w:val="22"/>
        </w:rPr>
        <w:t xml:space="preserve">Some versions might read “your” joy.  </w:t>
      </w:r>
      <w:r w:rsidRPr="006979D8">
        <w:rPr>
          <w:rFonts w:eastAsia="Times New Roman" w:cs="Times New Roman"/>
          <w:b/>
          <w:bCs/>
          <w:sz w:val="22"/>
          <w:szCs w:val="22"/>
        </w:rPr>
        <w:t>(Look at Jn. 15:10-11; Jn. 17:3; Jn. 10:10). What’s the source or basis for the joy he speaks of?</w:t>
      </w:r>
    </w:p>
    <w:p w14:paraId="41367464" w14:textId="047E494A" w:rsidR="00D46258" w:rsidRPr="00D04D50" w:rsidRDefault="00D46258" w:rsidP="00D04D50">
      <w:pPr>
        <w:spacing w:before="100" w:beforeAutospacing="1" w:after="100" w:afterAutospacing="1"/>
        <w:ind w:left="1080"/>
        <w:rPr>
          <w:rFonts w:eastAsia="Times New Roman" w:cs="Times New Roman"/>
          <w:sz w:val="22"/>
          <w:szCs w:val="22"/>
        </w:rPr>
      </w:pPr>
      <w:r w:rsidRPr="00D04D50">
        <w:rPr>
          <w:rFonts w:eastAsia="Times New Roman" w:cs="Times New Roman"/>
          <w:sz w:val="22"/>
          <w:szCs w:val="22"/>
        </w:rPr>
        <w:t xml:space="preserve"> </w:t>
      </w:r>
    </w:p>
    <w:p w14:paraId="611BF226" w14:textId="77777777" w:rsidR="00D46258" w:rsidRPr="005339A8" w:rsidRDefault="00D46258" w:rsidP="00D46258">
      <w:pPr>
        <w:spacing w:before="100" w:beforeAutospacing="1" w:after="100" w:afterAutospacing="1"/>
        <w:ind w:left="720"/>
        <w:rPr>
          <w:rFonts w:eastAsia="Times New Roman" w:cs="Times New Roman"/>
          <w:sz w:val="22"/>
          <w:szCs w:val="22"/>
        </w:rPr>
      </w:pPr>
    </w:p>
    <w:p w14:paraId="08258322" w14:textId="25D4697F" w:rsidR="00D46258" w:rsidRPr="00B80D90" w:rsidRDefault="00501285" w:rsidP="00D46258">
      <w:pPr>
        <w:spacing w:before="100" w:beforeAutospacing="1" w:after="100" w:afterAutospacing="1"/>
        <w:ind w:left="360"/>
        <w:rPr>
          <w:rFonts w:eastAsia="Times New Roman" w:cs="Times New Roman"/>
          <w:b/>
          <w:bCs/>
          <w:sz w:val="22"/>
          <w:szCs w:val="22"/>
        </w:rPr>
      </w:pPr>
      <w:r>
        <w:rPr>
          <w:rFonts w:eastAsia="Times New Roman" w:cs="Times New Roman"/>
          <w:b/>
          <w:bCs/>
          <w:sz w:val="22"/>
          <w:szCs w:val="22"/>
        </w:rPr>
        <w:t>1</w:t>
      </w:r>
      <w:r w:rsidRPr="00501285">
        <w:rPr>
          <w:rFonts w:eastAsia="Times New Roman" w:cs="Times New Roman"/>
          <w:b/>
          <w:bCs/>
          <w:sz w:val="22"/>
          <w:szCs w:val="22"/>
          <w:vertAlign w:val="superscript"/>
        </w:rPr>
        <w:t>st</w:t>
      </w:r>
      <w:r>
        <w:rPr>
          <w:rFonts w:eastAsia="Times New Roman" w:cs="Times New Roman"/>
          <w:b/>
          <w:bCs/>
          <w:sz w:val="22"/>
          <w:szCs w:val="22"/>
        </w:rPr>
        <w:t xml:space="preserve"> </w:t>
      </w:r>
      <w:r w:rsidR="00D46258" w:rsidRPr="00B80D90">
        <w:rPr>
          <w:rFonts w:eastAsia="Times New Roman" w:cs="Times New Roman"/>
          <w:b/>
          <w:bCs/>
          <w:sz w:val="22"/>
          <w:szCs w:val="22"/>
        </w:rPr>
        <w:t>John 1:5-2:2 –</w:t>
      </w:r>
      <w:r w:rsidR="00D46258">
        <w:rPr>
          <w:rFonts w:eastAsia="Times New Roman" w:cs="Times New Roman"/>
          <w:b/>
          <w:bCs/>
          <w:sz w:val="22"/>
          <w:szCs w:val="22"/>
        </w:rPr>
        <w:t xml:space="preserve"> </w:t>
      </w:r>
      <w:r>
        <w:rPr>
          <w:rFonts w:eastAsia="Times New Roman" w:cs="Times New Roman"/>
          <w:b/>
          <w:bCs/>
          <w:sz w:val="22"/>
          <w:szCs w:val="22"/>
        </w:rPr>
        <w:t xml:space="preserve">Here </w:t>
      </w:r>
      <w:r w:rsidR="00D46258">
        <w:rPr>
          <w:rFonts w:eastAsia="Times New Roman" w:cs="Times New Roman"/>
          <w:b/>
          <w:bCs/>
          <w:sz w:val="22"/>
          <w:szCs w:val="22"/>
        </w:rPr>
        <w:t xml:space="preserve">John </w:t>
      </w:r>
      <w:r>
        <w:rPr>
          <w:rFonts w:eastAsia="Times New Roman" w:cs="Times New Roman"/>
          <w:b/>
          <w:bCs/>
          <w:sz w:val="22"/>
          <w:szCs w:val="22"/>
        </w:rPr>
        <w:t>provides</w:t>
      </w:r>
      <w:r w:rsidR="00D46258">
        <w:rPr>
          <w:rFonts w:eastAsia="Times New Roman" w:cs="Times New Roman"/>
          <w:b/>
          <w:bCs/>
          <w:sz w:val="22"/>
          <w:szCs w:val="22"/>
        </w:rPr>
        <w:t xml:space="preserve"> t</w:t>
      </w:r>
      <w:r w:rsidR="00D46258" w:rsidRPr="00B80D90">
        <w:rPr>
          <w:rFonts w:eastAsia="Times New Roman" w:cs="Times New Roman"/>
          <w:b/>
          <w:bCs/>
          <w:sz w:val="22"/>
          <w:szCs w:val="22"/>
        </w:rPr>
        <w:t xml:space="preserve">he essentials </w:t>
      </w:r>
      <w:r>
        <w:rPr>
          <w:rFonts w:eastAsia="Times New Roman" w:cs="Times New Roman"/>
          <w:b/>
          <w:bCs/>
          <w:sz w:val="22"/>
          <w:szCs w:val="22"/>
        </w:rPr>
        <w:t>for</w:t>
      </w:r>
      <w:r w:rsidR="00D46258" w:rsidRPr="00B80D90">
        <w:rPr>
          <w:rFonts w:eastAsia="Times New Roman" w:cs="Times New Roman"/>
          <w:b/>
          <w:bCs/>
          <w:sz w:val="22"/>
          <w:szCs w:val="22"/>
        </w:rPr>
        <w:t xml:space="preserve"> true fellowship</w:t>
      </w:r>
      <w:r w:rsidR="00D46258">
        <w:rPr>
          <w:rFonts w:eastAsia="Times New Roman" w:cs="Times New Roman"/>
          <w:b/>
          <w:bCs/>
          <w:sz w:val="22"/>
          <w:szCs w:val="22"/>
        </w:rPr>
        <w:t xml:space="preserve"> as he outlines</w:t>
      </w:r>
      <w:r w:rsidR="00D46258" w:rsidRPr="00B80D90">
        <w:rPr>
          <w:rFonts w:eastAsia="Times New Roman" w:cs="Times New Roman"/>
          <w:b/>
          <w:bCs/>
          <w:sz w:val="22"/>
          <w:szCs w:val="22"/>
        </w:rPr>
        <w:t xml:space="preserve"> several “truths” in reference to obtaining fellowship with God. </w:t>
      </w:r>
    </w:p>
    <w:p w14:paraId="22247556" w14:textId="77777777" w:rsidR="00D46258" w:rsidRPr="00B80D90" w:rsidRDefault="00D46258" w:rsidP="00D46258">
      <w:pPr>
        <w:pStyle w:val="ListParagraph"/>
        <w:numPr>
          <w:ilvl w:val="0"/>
          <w:numId w:val="2"/>
        </w:numPr>
        <w:spacing w:before="100" w:beforeAutospacing="1" w:after="100" w:afterAutospacing="1"/>
        <w:rPr>
          <w:rFonts w:eastAsia="Times New Roman" w:cs="Times New Roman"/>
          <w:b/>
          <w:bCs/>
          <w:sz w:val="22"/>
          <w:szCs w:val="22"/>
        </w:rPr>
      </w:pPr>
      <w:r w:rsidRPr="00B80D90">
        <w:rPr>
          <w:rFonts w:eastAsia="Times New Roman" w:cs="Times New Roman"/>
          <w:b/>
          <w:bCs/>
          <w:sz w:val="22"/>
          <w:szCs w:val="22"/>
        </w:rPr>
        <w:t xml:space="preserve">What is the first truth in verse 5?  How is light used to include/exclude fellowship in Eph. 5:6-11?  What strikes you about this passage in Ephesians?  (Consider also 1 Pet. 2:9; Eph. 6:12; Col 1:13-14). </w:t>
      </w:r>
    </w:p>
    <w:p w14:paraId="42DE0208" w14:textId="12954A11" w:rsidR="00D46258" w:rsidRPr="00D04D50" w:rsidRDefault="00D46258" w:rsidP="00D04D50">
      <w:pPr>
        <w:spacing w:before="100" w:beforeAutospacing="1" w:after="100" w:afterAutospacing="1"/>
        <w:ind w:left="1080"/>
        <w:rPr>
          <w:rFonts w:eastAsia="Times New Roman" w:cs="Times New Roman"/>
          <w:b/>
          <w:bCs/>
          <w:i/>
          <w:iCs/>
          <w:sz w:val="22"/>
          <w:szCs w:val="22"/>
        </w:rPr>
      </w:pPr>
    </w:p>
    <w:p w14:paraId="5A00D6BE" w14:textId="77777777" w:rsidR="00D46258" w:rsidRPr="006979D8" w:rsidRDefault="00D46258" w:rsidP="00D46258">
      <w:pPr>
        <w:spacing w:before="100" w:beforeAutospacing="1" w:after="100" w:afterAutospacing="1"/>
        <w:rPr>
          <w:rFonts w:eastAsia="Times New Roman" w:cs="Times New Roman"/>
          <w:b/>
          <w:bCs/>
          <w:sz w:val="22"/>
          <w:szCs w:val="22"/>
        </w:rPr>
      </w:pPr>
    </w:p>
    <w:p w14:paraId="6D3B137C" w14:textId="77777777" w:rsidR="00D46258" w:rsidRPr="006979D8" w:rsidRDefault="00D46258" w:rsidP="00D46258">
      <w:pPr>
        <w:pStyle w:val="ListParagraph"/>
        <w:numPr>
          <w:ilvl w:val="0"/>
          <w:numId w:val="3"/>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 xml:space="preserve">What is the second truth in vs. 6-7?  What’s necessary to be in fellowship with God (Jn.8:12)?  </w:t>
      </w:r>
      <w:r>
        <w:rPr>
          <w:rFonts w:eastAsia="Times New Roman" w:cs="Times New Roman"/>
          <w:b/>
          <w:bCs/>
          <w:sz w:val="22"/>
          <w:szCs w:val="22"/>
        </w:rPr>
        <w:t>T</w:t>
      </w:r>
      <w:r w:rsidRPr="006979D8">
        <w:rPr>
          <w:rFonts w:eastAsia="Times New Roman" w:cs="Times New Roman"/>
          <w:b/>
          <w:bCs/>
          <w:sz w:val="22"/>
          <w:szCs w:val="22"/>
        </w:rPr>
        <w:t xml:space="preserve">wo types of people </w:t>
      </w:r>
      <w:r>
        <w:rPr>
          <w:rFonts w:eastAsia="Times New Roman" w:cs="Times New Roman"/>
          <w:b/>
          <w:bCs/>
          <w:sz w:val="22"/>
          <w:szCs w:val="22"/>
        </w:rPr>
        <w:t xml:space="preserve">are </w:t>
      </w:r>
      <w:r w:rsidRPr="006979D8">
        <w:rPr>
          <w:rFonts w:eastAsia="Times New Roman" w:cs="Times New Roman"/>
          <w:b/>
          <w:bCs/>
          <w:sz w:val="22"/>
          <w:szCs w:val="22"/>
        </w:rPr>
        <w:t xml:space="preserve">described in vs. 6-7…what did fellowship with God cost? </w:t>
      </w:r>
    </w:p>
    <w:p w14:paraId="59EA5387" w14:textId="497A05AA" w:rsidR="00D46258" w:rsidRDefault="00D46258" w:rsidP="00D46258">
      <w:pPr>
        <w:ind w:left="720"/>
        <w:rPr>
          <w:rFonts w:eastAsia="Times New Roman" w:cs="Times New Roman"/>
          <w:i/>
          <w:iCs/>
          <w:sz w:val="22"/>
          <w:szCs w:val="22"/>
        </w:rPr>
      </w:pPr>
    </w:p>
    <w:p w14:paraId="69382E09" w14:textId="2AAED7AD" w:rsidR="00D04D50" w:rsidRDefault="00D04D50" w:rsidP="00D46258">
      <w:pPr>
        <w:ind w:left="720"/>
        <w:rPr>
          <w:rFonts w:eastAsia="Times New Roman" w:cs="Times New Roman"/>
          <w:i/>
          <w:iCs/>
          <w:sz w:val="22"/>
          <w:szCs w:val="22"/>
        </w:rPr>
      </w:pPr>
    </w:p>
    <w:p w14:paraId="1094C84A" w14:textId="77777777" w:rsidR="00D04D50" w:rsidRPr="00FB50FC" w:rsidRDefault="00D04D50" w:rsidP="00D46258">
      <w:pPr>
        <w:ind w:left="720"/>
        <w:rPr>
          <w:rFonts w:eastAsia="Times New Roman" w:cs="Times New Roman"/>
          <w:i/>
          <w:iCs/>
          <w:sz w:val="22"/>
          <w:szCs w:val="22"/>
        </w:rPr>
      </w:pPr>
    </w:p>
    <w:p w14:paraId="0D935A9B" w14:textId="77777777" w:rsidR="00D46258" w:rsidRDefault="00D46258" w:rsidP="00D46258">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What is the third truth outlined in vs. 8-9?  How does this truth relate to the one above?  What is the result of a mindset that claims to have no sin?  Finally, what inures to the one who freely confesses their sin? (See Prov. 28:13)</w:t>
      </w:r>
    </w:p>
    <w:p w14:paraId="180784E0" w14:textId="2B4B02F6" w:rsidR="00D46258" w:rsidRDefault="00D46258" w:rsidP="00D46258">
      <w:pPr>
        <w:spacing w:before="100" w:beforeAutospacing="1" w:after="100" w:afterAutospacing="1"/>
        <w:rPr>
          <w:rFonts w:eastAsia="Times New Roman" w:cs="Times New Roman"/>
          <w:b/>
          <w:bCs/>
          <w:sz w:val="22"/>
          <w:szCs w:val="22"/>
        </w:rPr>
      </w:pPr>
    </w:p>
    <w:p w14:paraId="77BD5C39" w14:textId="77777777" w:rsidR="00D04D50" w:rsidRPr="006979D8" w:rsidRDefault="00D04D50" w:rsidP="00D46258">
      <w:pPr>
        <w:spacing w:before="100" w:beforeAutospacing="1" w:after="100" w:afterAutospacing="1"/>
        <w:rPr>
          <w:rFonts w:eastAsia="Times New Roman" w:cs="Times New Roman"/>
          <w:b/>
          <w:bCs/>
          <w:sz w:val="22"/>
          <w:szCs w:val="22"/>
        </w:rPr>
      </w:pPr>
    </w:p>
    <w:p w14:paraId="738140A4" w14:textId="3687F423" w:rsidR="00D46258" w:rsidRDefault="00D46258" w:rsidP="00D46258">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What is the fourth truth about fellowship in vs. 10? Look at Romans 3:23 and explain how denying our sin makes God a liar?</w:t>
      </w:r>
    </w:p>
    <w:p w14:paraId="18ADBF41" w14:textId="77777777" w:rsidR="00D04D50" w:rsidRPr="00D04D50" w:rsidRDefault="00D04D50" w:rsidP="00D04D50">
      <w:pPr>
        <w:spacing w:before="100" w:beforeAutospacing="1" w:after="100" w:afterAutospacing="1"/>
        <w:ind w:left="360"/>
        <w:rPr>
          <w:rFonts w:eastAsia="Times New Roman" w:cs="Times New Roman"/>
          <w:b/>
          <w:bCs/>
          <w:sz w:val="22"/>
          <w:szCs w:val="22"/>
        </w:rPr>
      </w:pPr>
    </w:p>
    <w:p w14:paraId="70D7C0D4" w14:textId="77777777" w:rsidR="00D46258" w:rsidRPr="006979D8" w:rsidRDefault="00D46258" w:rsidP="00D46258">
      <w:pPr>
        <w:spacing w:before="100" w:beforeAutospacing="1" w:after="100" w:afterAutospacing="1"/>
        <w:rPr>
          <w:rFonts w:eastAsia="Times New Roman" w:cs="Times New Roman"/>
          <w:b/>
          <w:bCs/>
          <w:sz w:val="22"/>
          <w:szCs w:val="22"/>
        </w:rPr>
      </w:pPr>
    </w:p>
    <w:p w14:paraId="200D7D94" w14:textId="77777777" w:rsidR="00D46258" w:rsidRPr="006979D8" w:rsidRDefault="00D46258" w:rsidP="00D46258">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Despite what John says about our past sinfulness, what is the fifth truth in Ch 2:1, that he felt compelled to mention?</w:t>
      </w:r>
      <w:r w:rsidRPr="00687856">
        <w:rPr>
          <w:rFonts w:eastAsia="Times New Roman" w:cs="Times New Roman"/>
          <w:b/>
          <w:bCs/>
          <w:sz w:val="22"/>
          <w:szCs w:val="22"/>
        </w:rPr>
        <w:t xml:space="preserve"> </w:t>
      </w:r>
      <w:r>
        <w:rPr>
          <w:rFonts w:eastAsia="Times New Roman" w:cs="Times New Roman"/>
          <w:b/>
          <w:bCs/>
          <w:sz w:val="22"/>
          <w:szCs w:val="22"/>
        </w:rPr>
        <w:t xml:space="preserve"> </w:t>
      </w:r>
      <w:r w:rsidRPr="006979D8">
        <w:rPr>
          <w:rFonts w:eastAsia="Times New Roman" w:cs="Times New Roman"/>
          <w:b/>
          <w:bCs/>
          <w:sz w:val="22"/>
          <w:szCs w:val="22"/>
        </w:rPr>
        <w:t xml:space="preserve">What is he trying to say with the statement… “but” or, “and” …” if any one does sin”?  Said differently, what is another wording you could use to convey his meaning?   </w:t>
      </w:r>
    </w:p>
    <w:p w14:paraId="1E2E19FC" w14:textId="77777777" w:rsidR="00D46258" w:rsidRPr="00687856" w:rsidRDefault="00D46258" w:rsidP="00D46258">
      <w:pPr>
        <w:spacing w:before="100" w:beforeAutospacing="1" w:after="100" w:afterAutospacing="1"/>
        <w:rPr>
          <w:rFonts w:eastAsia="Times New Roman" w:cs="Times New Roman"/>
          <w:b/>
          <w:bCs/>
          <w:sz w:val="22"/>
          <w:szCs w:val="22"/>
        </w:rPr>
      </w:pPr>
    </w:p>
    <w:p w14:paraId="69A798C2" w14:textId="77777777" w:rsidR="00D46258" w:rsidRDefault="00D46258" w:rsidP="00D46258">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What is Jesus’ role with respect to our sin</w:t>
      </w:r>
      <w:r>
        <w:rPr>
          <w:rFonts w:eastAsia="Times New Roman" w:cs="Times New Roman"/>
          <w:b/>
          <w:bCs/>
          <w:sz w:val="22"/>
          <w:szCs w:val="22"/>
        </w:rPr>
        <w:t xml:space="preserve"> according to Ch.2:1</w:t>
      </w:r>
      <w:r w:rsidRPr="006979D8">
        <w:rPr>
          <w:rFonts w:eastAsia="Times New Roman" w:cs="Times New Roman"/>
          <w:b/>
          <w:bCs/>
          <w:sz w:val="22"/>
          <w:szCs w:val="22"/>
        </w:rPr>
        <w:t>?</w:t>
      </w:r>
    </w:p>
    <w:p w14:paraId="4DFE3CFF" w14:textId="36D47A74" w:rsidR="00D46258" w:rsidRPr="00D04D50" w:rsidRDefault="00D46258" w:rsidP="00D04D50">
      <w:pPr>
        <w:spacing w:before="100" w:beforeAutospacing="1" w:after="100" w:afterAutospacing="1"/>
        <w:ind w:left="1080"/>
        <w:rPr>
          <w:rFonts w:eastAsia="Times New Roman" w:cs="Times New Roman"/>
          <w:i/>
          <w:iCs/>
          <w:sz w:val="22"/>
          <w:szCs w:val="22"/>
        </w:rPr>
      </w:pPr>
    </w:p>
    <w:p w14:paraId="2D76EA30" w14:textId="77777777" w:rsidR="00D46258" w:rsidRPr="006979D8" w:rsidRDefault="00D46258" w:rsidP="00D46258">
      <w:pPr>
        <w:spacing w:before="100" w:beforeAutospacing="1" w:after="100" w:afterAutospacing="1"/>
        <w:rPr>
          <w:rFonts w:eastAsia="Times New Roman" w:cs="Times New Roman"/>
          <w:b/>
          <w:bCs/>
          <w:sz w:val="22"/>
          <w:szCs w:val="22"/>
        </w:rPr>
      </w:pPr>
    </w:p>
    <w:p w14:paraId="46030E53" w14:textId="77777777" w:rsidR="00D46258" w:rsidRDefault="00D46258" w:rsidP="00D46258">
      <w:pPr>
        <w:pStyle w:val="ListParagraph"/>
        <w:numPr>
          <w:ilvl w:val="0"/>
          <w:numId w:val="2"/>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 xml:space="preserve">What term does </w:t>
      </w:r>
      <w:r>
        <w:rPr>
          <w:rFonts w:eastAsia="Times New Roman" w:cs="Times New Roman"/>
          <w:b/>
          <w:bCs/>
          <w:sz w:val="22"/>
          <w:szCs w:val="22"/>
        </w:rPr>
        <w:t>John</w:t>
      </w:r>
      <w:r w:rsidRPr="006979D8">
        <w:rPr>
          <w:rFonts w:eastAsia="Times New Roman" w:cs="Times New Roman"/>
          <w:b/>
          <w:bCs/>
          <w:sz w:val="22"/>
          <w:szCs w:val="22"/>
        </w:rPr>
        <w:t xml:space="preserve"> use to refer to Jesus in Ch.2 vs. 2?  How does this shed light on God being “faithful” and “just” towards us in Ch. 1 vs. 9.?  Think also in the context of parenting…how are we “just” with our children?</w:t>
      </w:r>
    </w:p>
    <w:p w14:paraId="7E496CA7" w14:textId="77777777" w:rsidR="00D46258" w:rsidRPr="00FB2213" w:rsidRDefault="00D46258" w:rsidP="00D46258">
      <w:pPr>
        <w:pStyle w:val="ListParagraph"/>
        <w:rPr>
          <w:rFonts w:eastAsia="Times New Roman" w:cs="Times New Roman"/>
          <w:b/>
          <w:bCs/>
          <w:sz w:val="22"/>
          <w:szCs w:val="22"/>
        </w:rPr>
      </w:pPr>
    </w:p>
    <w:p w14:paraId="54585DB3" w14:textId="4A0A03E9" w:rsidR="00D46258" w:rsidRDefault="00D46258" w:rsidP="00D46258">
      <w:pPr>
        <w:spacing w:before="100" w:beforeAutospacing="1" w:after="100" w:afterAutospacing="1"/>
        <w:rPr>
          <w:rFonts w:eastAsia="Times New Roman" w:cs="Times New Roman"/>
          <w:sz w:val="22"/>
          <w:szCs w:val="22"/>
        </w:rPr>
      </w:pPr>
    </w:p>
    <w:p w14:paraId="7D44E6A5" w14:textId="77777777" w:rsidR="00D04D50" w:rsidRDefault="00D04D50" w:rsidP="00D46258">
      <w:pPr>
        <w:spacing w:before="100" w:beforeAutospacing="1" w:after="100" w:afterAutospacing="1"/>
        <w:rPr>
          <w:rFonts w:eastAsia="Times New Roman" w:cs="Times New Roman"/>
          <w:sz w:val="22"/>
          <w:szCs w:val="22"/>
        </w:rPr>
      </w:pPr>
    </w:p>
    <w:p w14:paraId="5D0F7651" w14:textId="77777777" w:rsidR="00D46258" w:rsidRPr="005339A8" w:rsidRDefault="00D46258" w:rsidP="00D46258">
      <w:pPr>
        <w:pStyle w:val="NormalWeb"/>
        <w:rPr>
          <w:rFonts w:asciiTheme="minorHAnsi" w:hAnsiTheme="minorHAnsi"/>
          <w:b/>
          <w:bCs/>
          <w:sz w:val="22"/>
          <w:szCs w:val="22"/>
        </w:rPr>
      </w:pPr>
      <w:r w:rsidRPr="005339A8">
        <w:rPr>
          <w:rFonts w:asciiTheme="minorHAnsi" w:hAnsiTheme="minorHAnsi"/>
          <w:b/>
          <w:bCs/>
          <w:sz w:val="22"/>
          <w:szCs w:val="22"/>
        </w:rPr>
        <w:t>Thought Question</w:t>
      </w:r>
      <w:r>
        <w:rPr>
          <w:rFonts w:asciiTheme="minorHAnsi" w:hAnsiTheme="minorHAnsi"/>
          <w:b/>
          <w:bCs/>
          <w:sz w:val="22"/>
          <w:szCs w:val="22"/>
        </w:rPr>
        <w:t>s</w:t>
      </w:r>
      <w:r w:rsidRPr="005339A8">
        <w:rPr>
          <w:rFonts w:asciiTheme="minorHAnsi" w:hAnsiTheme="minorHAnsi"/>
          <w:b/>
          <w:bCs/>
          <w:sz w:val="22"/>
          <w:szCs w:val="22"/>
        </w:rPr>
        <w:t>:</w:t>
      </w:r>
    </w:p>
    <w:p w14:paraId="353AD68C" w14:textId="77777777" w:rsidR="00D46258" w:rsidRPr="005117BC" w:rsidRDefault="00D46258" w:rsidP="00D46258">
      <w:pPr>
        <w:pStyle w:val="ListParagraph"/>
        <w:numPr>
          <w:ilvl w:val="0"/>
          <w:numId w:val="1"/>
        </w:numPr>
        <w:spacing w:before="100" w:beforeAutospacing="1" w:after="100" w:afterAutospacing="1"/>
        <w:rPr>
          <w:rFonts w:eastAsia="Times New Roman" w:cs="Times New Roman"/>
          <w:b/>
          <w:bCs/>
          <w:sz w:val="22"/>
          <w:szCs w:val="22"/>
        </w:rPr>
      </w:pPr>
      <w:r>
        <w:rPr>
          <w:rFonts w:eastAsia="Times New Roman" w:cs="Times New Roman"/>
          <w:b/>
          <w:bCs/>
          <w:sz w:val="22"/>
          <w:szCs w:val="22"/>
        </w:rPr>
        <w:t>What key take-aways from this passage will you incorporate into the book summary (book review) you will prepare at the end of this study?</w:t>
      </w:r>
    </w:p>
    <w:p w14:paraId="2D457986" w14:textId="57514273" w:rsidR="00D46258" w:rsidRDefault="00D46258" w:rsidP="00D46258">
      <w:pPr>
        <w:spacing w:before="100" w:beforeAutospacing="1" w:after="100" w:afterAutospacing="1"/>
        <w:ind w:left="360"/>
        <w:rPr>
          <w:rFonts w:eastAsia="Times New Roman" w:cs="Times New Roman"/>
          <w:b/>
          <w:bCs/>
          <w:sz w:val="22"/>
          <w:szCs w:val="22"/>
        </w:rPr>
      </w:pPr>
    </w:p>
    <w:p w14:paraId="636F0F04" w14:textId="77777777" w:rsidR="00D04D50" w:rsidRPr="00FB2213" w:rsidRDefault="00D04D50" w:rsidP="00D46258">
      <w:pPr>
        <w:spacing w:before="100" w:beforeAutospacing="1" w:after="100" w:afterAutospacing="1"/>
        <w:ind w:left="360"/>
        <w:rPr>
          <w:rFonts w:eastAsia="Times New Roman" w:cs="Times New Roman"/>
          <w:b/>
          <w:bCs/>
          <w:sz w:val="22"/>
          <w:szCs w:val="22"/>
        </w:rPr>
      </w:pPr>
    </w:p>
    <w:p w14:paraId="5D53DA27" w14:textId="77777777" w:rsidR="00D46258" w:rsidRPr="00FB2213" w:rsidRDefault="00D46258" w:rsidP="00D46258">
      <w:pPr>
        <w:pStyle w:val="ListParagraph"/>
        <w:numPr>
          <w:ilvl w:val="0"/>
          <w:numId w:val="1"/>
        </w:numPr>
        <w:spacing w:before="100" w:beforeAutospacing="1" w:after="100" w:afterAutospacing="1"/>
        <w:rPr>
          <w:rFonts w:eastAsia="Times New Roman" w:cs="Times New Roman"/>
          <w:b/>
          <w:bCs/>
          <w:sz w:val="22"/>
          <w:szCs w:val="22"/>
        </w:rPr>
      </w:pPr>
      <w:r w:rsidRPr="006979D8">
        <w:rPr>
          <w:rFonts w:eastAsia="Times New Roman" w:cs="Times New Roman"/>
          <w:b/>
          <w:bCs/>
          <w:sz w:val="22"/>
          <w:szCs w:val="22"/>
        </w:rPr>
        <w:t xml:space="preserve">What is the doctrine of “continual cleansing” …what can we glean about it from </w:t>
      </w:r>
      <w:r>
        <w:rPr>
          <w:rFonts w:eastAsia="Times New Roman" w:cs="Times New Roman"/>
          <w:b/>
          <w:bCs/>
          <w:sz w:val="22"/>
          <w:szCs w:val="22"/>
        </w:rPr>
        <w:t>this passage</w:t>
      </w:r>
      <w:r w:rsidRPr="006979D8">
        <w:rPr>
          <w:rFonts w:eastAsia="Times New Roman" w:cs="Times New Roman"/>
          <w:b/>
          <w:bCs/>
          <w:sz w:val="22"/>
          <w:szCs w:val="22"/>
        </w:rPr>
        <w:t>?</w:t>
      </w:r>
    </w:p>
    <w:p w14:paraId="74E4E727" w14:textId="369FF31B" w:rsidR="00D46258" w:rsidRDefault="00D46258" w:rsidP="00D46258">
      <w:pPr>
        <w:spacing w:before="100" w:beforeAutospacing="1" w:after="100" w:afterAutospacing="1"/>
        <w:ind w:left="360"/>
        <w:rPr>
          <w:rFonts w:eastAsia="Times New Roman" w:cs="Times New Roman"/>
          <w:b/>
          <w:bCs/>
          <w:sz w:val="22"/>
          <w:szCs w:val="22"/>
          <w:u w:val="single"/>
        </w:rPr>
      </w:pPr>
    </w:p>
    <w:p w14:paraId="313E26CE" w14:textId="77777777" w:rsidR="00D04D50" w:rsidRPr="00FB2213" w:rsidRDefault="00D04D50" w:rsidP="00D46258">
      <w:pPr>
        <w:spacing w:before="100" w:beforeAutospacing="1" w:after="100" w:afterAutospacing="1"/>
        <w:ind w:left="360"/>
        <w:rPr>
          <w:rFonts w:eastAsia="Times New Roman" w:cs="Times New Roman"/>
          <w:b/>
          <w:bCs/>
          <w:sz w:val="22"/>
          <w:szCs w:val="22"/>
          <w:u w:val="single"/>
        </w:rPr>
      </w:pPr>
    </w:p>
    <w:p w14:paraId="0C84ACF8" w14:textId="77777777" w:rsidR="00D46258" w:rsidRPr="0080177B" w:rsidRDefault="00D46258" w:rsidP="00D46258">
      <w:pPr>
        <w:pStyle w:val="ListParagraph"/>
        <w:numPr>
          <w:ilvl w:val="0"/>
          <w:numId w:val="1"/>
        </w:numPr>
        <w:spacing w:before="100" w:beforeAutospacing="1" w:after="100" w:afterAutospacing="1"/>
        <w:rPr>
          <w:rFonts w:eastAsia="Times New Roman" w:cs="Times New Roman"/>
          <w:b/>
          <w:bCs/>
          <w:sz w:val="22"/>
          <w:szCs w:val="22"/>
          <w:u w:val="single"/>
        </w:rPr>
      </w:pPr>
      <w:r>
        <w:rPr>
          <w:rFonts w:eastAsia="Times New Roman" w:cs="Times New Roman"/>
          <w:b/>
          <w:bCs/>
          <w:sz w:val="22"/>
          <w:szCs w:val="22"/>
        </w:rPr>
        <w:t xml:space="preserve">What is the relevance of the “Incarnation” to the Gospel…what importance does it play in the salvation of mankind?  </w:t>
      </w:r>
    </w:p>
    <w:p w14:paraId="58EC6BDA" w14:textId="38637811" w:rsidR="00D46258" w:rsidRDefault="00D46258" w:rsidP="00D46258">
      <w:pPr>
        <w:spacing w:before="100" w:beforeAutospacing="1" w:after="100" w:afterAutospacing="1"/>
        <w:ind w:left="360"/>
        <w:rPr>
          <w:rFonts w:eastAsia="Times New Roman" w:cs="Times New Roman"/>
          <w:b/>
          <w:bCs/>
          <w:sz w:val="22"/>
          <w:szCs w:val="22"/>
          <w:u w:val="single"/>
        </w:rPr>
      </w:pPr>
    </w:p>
    <w:p w14:paraId="5B01E5BD" w14:textId="77777777" w:rsidR="00D04D50" w:rsidRPr="0080177B" w:rsidRDefault="00D04D50" w:rsidP="00D46258">
      <w:pPr>
        <w:spacing w:before="100" w:beforeAutospacing="1" w:after="100" w:afterAutospacing="1"/>
        <w:ind w:left="360"/>
        <w:rPr>
          <w:rFonts w:eastAsia="Times New Roman" w:cs="Times New Roman"/>
          <w:b/>
          <w:bCs/>
          <w:sz w:val="22"/>
          <w:szCs w:val="22"/>
          <w:u w:val="single"/>
        </w:rPr>
      </w:pPr>
    </w:p>
    <w:p w14:paraId="00F26829" w14:textId="77777777" w:rsidR="00D46258" w:rsidRPr="00131DE5" w:rsidRDefault="00D46258" w:rsidP="00D46258">
      <w:pPr>
        <w:pStyle w:val="ListParagraph"/>
        <w:numPr>
          <w:ilvl w:val="0"/>
          <w:numId w:val="1"/>
        </w:numPr>
        <w:spacing w:before="100" w:beforeAutospacing="1" w:after="100" w:afterAutospacing="1"/>
        <w:rPr>
          <w:rFonts w:eastAsia="Times New Roman" w:cs="Times New Roman"/>
          <w:b/>
          <w:bCs/>
          <w:sz w:val="22"/>
          <w:szCs w:val="22"/>
          <w:u w:val="single"/>
        </w:rPr>
      </w:pPr>
      <w:r>
        <w:rPr>
          <w:rFonts w:eastAsia="Times New Roman" w:cs="Times New Roman"/>
          <w:b/>
          <w:bCs/>
          <w:sz w:val="22"/>
          <w:szCs w:val="22"/>
        </w:rPr>
        <w:t>How/why is it (the Incarnation) a stumbling block for so many?</w:t>
      </w:r>
    </w:p>
    <w:p w14:paraId="6E9297D3" w14:textId="72D75B06" w:rsidR="00D46258" w:rsidRDefault="00D46258" w:rsidP="00D46258">
      <w:pPr>
        <w:rPr>
          <w:rFonts w:eastAsia="Times New Roman" w:cs="Times New Roman"/>
          <w:b/>
          <w:bCs/>
          <w:sz w:val="22"/>
          <w:szCs w:val="22"/>
        </w:rPr>
      </w:pPr>
    </w:p>
    <w:p w14:paraId="4ACBED70" w14:textId="60DFF631" w:rsidR="00D04D50" w:rsidRDefault="00D04D50" w:rsidP="00D46258">
      <w:pPr>
        <w:rPr>
          <w:rFonts w:eastAsia="Times New Roman" w:cs="Times New Roman"/>
          <w:b/>
          <w:bCs/>
          <w:sz w:val="22"/>
          <w:szCs w:val="22"/>
        </w:rPr>
      </w:pPr>
    </w:p>
    <w:p w14:paraId="0AF49377" w14:textId="77777777" w:rsidR="00501285" w:rsidRPr="005117BC" w:rsidRDefault="00501285" w:rsidP="00D46258">
      <w:pPr>
        <w:rPr>
          <w:rFonts w:eastAsia="Times New Roman" w:cs="Times New Roman"/>
          <w:b/>
          <w:bCs/>
          <w:sz w:val="22"/>
          <w:szCs w:val="22"/>
        </w:rPr>
      </w:pPr>
    </w:p>
    <w:p w14:paraId="08D77CEE" w14:textId="77777777" w:rsidR="00D46258" w:rsidRPr="00724881" w:rsidRDefault="00D46258" w:rsidP="00D46258">
      <w:pPr>
        <w:pStyle w:val="ListParagraph"/>
        <w:rPr>
          <w:rFonts w:eastAsia="Times New Roman" w:cs="Times New Roman"/>
          <w:b/>
          <w:bCs/>
          <w:sz w:val="22"/>
          <w:szCs w:val="22"/>
        </w:rPr>
      </w:pPr>
    </w:p>
    <w:p w14:paraId="182F77EA" w14:textId="47C09737" w:rsidR="000A2F2A" w:rsidRPr="00501285" w:rsidRDefault="00D46258" w:rsidP="00501285">
      <w:pPr>
        <w:pStyle w:val="ListParagraph"/>
        <w:numPr>
          <w:ilvl w:val="0"/>
          <w:numId w:val="1"/>
        </w:numPr>
        <w:spacing w:before="100" w:beforeAutospacing="1" w:after="100" w:afterAutospacing="1"/>
        <w:rPr>
          <w:rFonts w:eastAsia="Times New Roman" w:cs="Times New Roman"/>
          <w:b/>
          <w:bCs/>
          <w:sz w:val="22"/>
          <w:szCs w:val="22"/>
        </w:rPr>
      </w:pPr>
      <w:r>
        <w:rPr>
          <w:rFonts w:eastAsia="Times New Roman" w:cs="Times New Roman"/>
          <w:b/>
          <w:bCs/>
          <w:sz w:val="22"/>
          <w:szCs w:val="22"/>
        </w:rPr>
        <w:t>It is a fact that we have all sinned.  It is also true that even as children of God, we stumble from time to time.   What does John say about Jesus that gives us hope, knowing that we are sinners?</w:t>
      </w:r>
    </w:p>
    <w:sectPr w:rsidR="000A2F2A" w:rsidRPr="0050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1C28"/>
    <w:multiLevelType w:val="hybridMultilevel"/>
    <w:tmpl w:val="9C143D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E83384"/>
    <w:multiLevelType w:val="hybridMultilevel"/>
    <w:tmpl w:val="1EBC84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5895361"/>
    <w:multiLevelType w:val="hybridMultilevel"/>
    <w:tmpl w:val="C2A8480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9550B"/>
    <w:multiLevelType w:val="hybridMultilevel"/>
    <w:tmpl w:val="5EC28D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8BE7C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58"/>
    <w:rsid w:val="000A2F2A"/>
    <w:rsid w:val="00501285"/>
    <w:rsid w:val="00D04D50"/>
    <w:rsid w:val="00D4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45FD1"/>
  <w15:chartTrackingRefBased/>
  <w15:docId w15:val="{356DB0A3-C856-DE4C-BA0D-7883EEE8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2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2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Shreve</dc:creator>
  <cp:keywords/>
  <dc:description/>
  <cp:lastModifiedBy>Scott Shreve</cp:lastModifiedBy>
  <cp:revision>3</cp:revision>
  <cp:lastPrinted>2021-09-20T00:13:00Z</cp:lastPrinted>
  <dcterms:created xsi:type="dcterms:W3CDTF">2021-09-20T00:12:00Z</dcterms:created>
  <dcterms:modified xsi:type="dcterms:W3CDTF">2021-09-20T01:13:00Z</dcterms:modified>
</cp:coreProperties>
</file>